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868" w:rsidRPr="004204D6" w:rsidRDefault="004204D6" w:rsidP="004204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4D6">
        <w:rPr>
          <w:rFonts w:ascii="Times New Roman" w:hAnsi="Times New Roman" w:cs="Times New Roman"/>
          <w:b/>
          <w:sz w:val="24"/>
          <w:szCs w:val="24"/>
        </w:rPr>
        <w:t xml:space="preserve">Результаты опроса «Исследование: студенческие семьи и семьи молодых ученых» </w:t>
      </w:r>
    </w:p>
    <w:p w:rsidR="004204D6" w:rsidRPr="004204D6" w:rsidRDefault="004204D6" w:rsidP="004204D6">
      <w:pPr>
        <w:jc w:val="both"/>
        <w:rPr>
          <w:rFonts w:ascii="Times New Roman" w:hAnsi="Times New Roman" w:cs="Times New Roman"/>
          <w:sz w:val="24"/>
          <w:szCs w:val="24"/>
        </w:rPr>
      </w:pPr>
      <w:r w:rsidRPr="004204D6">
        <w:rPr>
          <w:rFonts w:ascii="Times New Roman" w:hAnsi="Times New Roman" w:cs="Times New Roman"/>
          <w:sz w:val="24"/>
          <w:szCs w:val="24"/>
        </w:rPr>
        <w:t>С 27 июня по 1 июля Координационным советом по делам молодежи в научной и образовательной сферах Совета при Президенте Российской Федерации по науке и образованию совместно с факультет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204D6">
        <w:rPr>
          <w:rFonts w:ascii="Times New Roman" w:hAnsi="Times New Roman" w:cs="Times New Roman"/>
          <w:sz w:val="24"/>
          <w:szCs w:val="24"/>
        </w:rPr>
        <w:t xml:space="preserve"> психологии МГУ имени М.В. Ломоносова проводился опрос, посвященный изучению особенный и мер поддержки студенческих семей и семей молодых ученых.</w:t>
      </w:r>
    </w:p>
    <w:p w:rsidR="004204D6" w:rsidRDefault="004204D6" w:rsidP="004204D6">
      <w:pPr>
        <w:jc w:val="both"/>
        <w:rPr>
          <w:rFonts w:ascii="Times New Roman" w:hAnsi="Times New Roman" w:cs="Times New Roman"/>
          <w:sz w:val="24"/>
          <w:szCs w:val="24"/>
        </w:rPr>
      </w:pPr>
      <w:r w:rsidRPr="004204D6">
        <w:rPr>
          <w:rFonts w:ascii="Times New Roman" w:hAnsi="Times New Roman" w:cs="Times New Roman"/>
          <w:sz w:val="24"/>
          <w:szCs w:val="24"/>
        </w:rPr>
        <w:t xml:space="preserve">Результаты опроса были представлены 4 июля на сессии «Тест на совместимость: семья и научная карьера» </w:t>
      </w:r>
      <w:r w:rsidRPr="004204D6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4204D6">
        <w:rPr>
          <w:rFonts w:ascii="Times New Roman" w:hAnsi="Times New Roman" w:cs="Times New Roman"/>
          <w:sz w:val="24"/>
          <w:szCs w:val="24"/>
        </w:rPr>
        <w:t xml:space="preserve"> Всероссийского Съезда советов молодых ученых и студенческих научных обществ. На сессии в рамках открытого диалога участники и спикеры Съезда обсудили совмещение профессиональной и семейной карьеры со стороны государства, психологии и самих молодых ученых. </w:t>
      </w:r>
    </w:p>
    <w:p w:rsidR="0008494C" w:rsidRDefault="0008494C" w:rsidP="004204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сессии в онлайн-формате с приветственным словом выступила Ольга Викторовна Петрова, заместитель Министра науки и высшего образования РФ, которая подчеркнула особую важность поддержки студенческих семей и семей молодых ученых</w:t>
      </w:r>
      <w:r w:rsidR="008B47E7">
        <w:rPr>
          <w:rFonts w:ascii="Times New Roman" w:hAnsi="Times New Roman" w:cs="Times New Roman"/>
          <w:sz w:val="24"/>
          <w:szCs w:val="24"/>
        </w:rPr>
        <w:t xml:space="preserve"> и представила результаты опроса, который проводился Министерством науки и высшего образования РФ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494C" w:rsidRDefault="0008494C" w:rsidP="004204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в России по данным мониторинга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около 26 тыс. студенческих семей, при этом более 13 тыс. из них – семьи с детьми. 450 вузов нормативно закрепили функционал по сопровождению молодых семей за проректором в университете. Среди существующих мер поддержки выделяют: перевод на бюджетные места женщин, родивших в период обучения; перевод на индивидуальный учебный план; выплаты и компенсации; создание доступной инфраструктуры; предоставление путевок в санатории; психологическая и юридическая помощь. </w:t>
      </w:r>
    </w:p>
    <w:p w:rsidR="0008494C" w:rsidRDefault="0008494C" w:rsidP="004204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дискуссии также приняли участие: </w:t>
      </w:r>
    </w:p>
    <w:p w:rsidR="0008494C" w:rsidRDefault="0008494C" w:rsidP="004204D6">
      <w:pPr>
        <w:jc w:val="both"/>
        <w:rPr>
          <w:rFonts w:ascii="Times New Roman" w:hAnsi="Times New Roman" w:cs="Times New Roman"/>
          <w:sz w:val="24"/>
          <w:szCs w:val="24"/>
        </w:rPr>
      </w:pPr>
      <w:r w:rsidRPr="0008494C">
        <w:rPr>
          <w:rFonts w:ascii="Times New Roman" w:hAnsi="Times New Roman" w:cs="Times New Roman"/>
          <w:sz w:val="24"/>
          <w:szCs w:val="24"/>
        </w:rPr>
        <w:t>Баулин</w:t>
      </w:r>
      <w:r>
        <w:rPr>
          <w:rFonts w:ascii="Times New Roman" w:hAnsi="Times New Roman" w:cs="Times New Roman"/>
          <w:sz w:val="24"/>
          <w:szCs w:val="24"/>
        </w:rPr>
        <w:t xml:space="preserve"> Олег</w:t>
      </w:r>
      <w:r w:rsidRPr="0008494C">
        <w:rPr>
          <w:rFonts w:ascii="Times New Roman" w:hAnsi="Times New Roman" w:cs="Times New Roman"/>
          <w:sz w:val="24"/>
          <w:szCs w:val="24"/>
        </w:rPr>
        <w:t xml:space="preserve"> – ректор УГНТУ; </w:t>
      </w:r>
    </w:p>
    <w:p w:rsidR="0008494C" w:rsidRDefault="0008494C" w:rsidP="004204D6">
      <w:pPr>
        <w:jc w:val="both"/>
        <w:rPr>
          <w:rFonts w:ascii="Times New Roman" w:hAnsi="Times New Roman" w:cs="Times New Roman"/>
          <w:sz w:val="24"/>
          <w:szCs w:val="24"/>
        </w:rPr>
      </w:pPr>
      <w:r w:rsidRPr="0008494C">
        <w:rPr>
          <w:rFonts w:ascii="Times New Roman" w:hAnsi="Times New Roman" w:cs="Times New Roman"/>
          <w:sz w:val="24"/>
          <w:szCs w:val="24"/>
        </w:rPr>
        <w:t>Краснощеков</w:t>
      </w:r>
      <w:r>
        <w:rPr>
          <w:rFonts w:ascii="Times New Roman" w:hAnsi="Times New Roman" w:cs="Times New Roman"/>
          <w:sz w:val="24"/>
          <w:szCs w:val="24"/>
        </w:rPr>
        <w:t xml:space="preserve"> Никита</w:t>
      </w:r>
      <w:r w:rsidRPr="0008494C">
        <w:rPr>
          <w:rFonts w:ascii="Times New Roman" w:hAnsi="Times New Roman" w:cs="Times New Roman"/>
          <w:sz w:val="24"/>
          <w:szCs w:val="24"/>
        </w:rPr>
        <w:t xml:space="preserve"> – председатель совета молодых ученых РА</w:t>
      </w:r>
      <w:r>
        <w:rPr>
          <w:rFonts w:ascii="Times New Roman" w:hAnsi="Times New Roman" w:cs="Times New Roman"/>
          <w:sz w:val="24"/>
          <w:szCs w:val="24"/>
        </w:rPr>
        <w:t>О, член Координационного совета.</w:t>
      </w:r>
    </w:p>
    <w:p w:rsidR="0008494C" w:rsidRDefault="0008494C" w:rsidP="004204D6">
      <w:pPr>
        <w:jc w:val="both"/>
        <w:rPr>
          <w:rFonts w:ascii="Times New Roman" w:hAnsi="Times New Roman" w:cs="Times New Roman"/>
          <w:sz w:val="24"/>
          <w:szCs w:val="24"/>
        </w:rPr>
      </w:pPr>
      <w:r w:rsidRPr="0008494C">
        <w:rPr>
          <w:rFonts w:ascii="Times New Roman" w:hAnsi="Times New Roman" w:cs="Times New Roman"/>
          <w:sz w:val="24"/>
          <w:szCs w:val="24"/>
        </w:rPr>
        <w:t>Нечаева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08494C">
        <w:rPr>
          <w:rFonts w:ascii="Times New Roman" w:hAnsi="Times New Roman" w:cs="Times New Roman"/>
          <w:sz w:val="24"/>
          <w:szCs w:val="24"/>
        </w:rPr>
        <w:t xml:space="preserve"> – научный сотрудник Федерального научного центра психологических и междисциплинарных исследований, координатор Службы психологической помощи МГУ</w:t>
      </w:r>
      <w:r>
        <w:rPr>
          <w:rFonts w:ascii="Times New Roman" w:hAnsi="Times New Roman" w:cs="Times New Roman"/>
          <w:sz w:val="24"/>
          <w:szCs w:val="24"/>
        </w:rPr>
        <w:t xml:space="preserve">, стажер Координационного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Pr="0008494C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0849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94C" w:rsidRDefault="0008494C" w:rsidP="004204D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94C">
        <w:rPr>
          <w:rFonts w:ascii="Times New Roman" w:hAnsi="Times New Roman" w:cs="Times New Roman"/>
          <w:sz w:val="24"/>
          <w:szCs w:val="24"/>
        </w:rPr>
        <w:t>Савостеенко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Никита </w:t>
      </w:r>
      <w:r w:rsidRPr="0008494C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Pr="0008494C">
        <w:rPr>
          <w:rFonts w:ascii="Times New Roman" w:hAnsi="Times New Roman" w:cs="Times New Roman"/>
          <w:sz w:val="24"/>
          <w:szCs w:val="24"/>
        </w:rPr>
        <w:t xml:space="preserve"> председатель совета молодых ученых Челябинской области, преподаватель </w:t>
      </w:r>
      <w:proofErr w:type="spellStart"/>
      <w:r w:rsidRPr="0008494C">
        <w:rPr>
          <w:rFonts w:ascii="Times New Roman" w:hAnsi="Times New Roman" w:cs="Times New Roman"/>
          <w:sz w:val="24"/>
          <w:szCs w:val="24"/>
        </w:rPr>
        <w:t>ЮУрГУ</w:t>
      </w:r>
      <w:proofErr w:type="spellEnd"/>
      <w:r w:rsidRPr="000849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8494C" w:rsidRDefault="0008494C" w:rsidP="004204D6">
      <w:pPr>
        <w:jc w:val="both"/>
        <w:rPr>
          <w:rFonts w:ascii="Times New Roman" w:hAnsi="Times New Roman" w:cs="Times New Roman"/>
          <w:sz w:val="24"/>
          <w:szCs w:val="24"/>
        </w:rPr>
      </w:pPr>
      <w:r w:rsidRPr="0008494C">
        <w:rPr>
          <w:rFonts w:ascii="Times New Roman" w:hAnsi="Times New Roman" w:cs="Times New Roman"/>
          <w:sz w:val="24"/>
          <w:szCs w:val="24"/>
        </w:rPr>
        <w:t xml:space="preserve">Модератором </w:t>
      </w:r>
      <w:r>
        <w:rPr>
          <w:rFonts w:ascii="Times New Roman" w:hAnsi="Times New Roman" w:cs="Times New Roman"/>
          <w:sz w:val="24"/>
          <w:szCs w:val="24"/>
        </w:rPr>
        <w:t>сесс</w:t>
      </w:r>
      <w:r w:rsidR="00826E3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8494C">
        <w:rPr>
          <w:rFonts w:ascii="Times New Roman" w:hAnsi="Times New Roman" w:cs="Times New Roman"/>
          <w:sz w:val="24"/>
          <w:szCs w:val="24"/>
        </w:rPr>
        <w:t>выступил Артем Ковалев, замдекана факультета психологии МГУ, член Координационного совета</w:t>
      </w:r>
    </w:p>
    <w:p w:rsidR="004204D6" w:rsidRDefault="004204D6" w:rsidP="0008494C">
      <w:pPr>
        <w:jc w:val="both"/>
        <w:rPr>
          <w:rFonts w:ascii="Times New Roman" w:hAnsi="Times New Roman" w:cs="Times New Roman"/>
          <w:sz w:val="24"/>
          <w:szCs w:val="24"/>
        </w:rPr>
      </w:pPr>
      <w:r w:rsidRPr="004204D6">
        <w:rPr>
          <w:rFonts w:ascii="Times New Roman" w:hAnsi="Times New Roman" w:cs="Times New Roman"/>
          <w:sz w:val="24"/>
          <w:szCs w:val="24"/>
        </w:rPr>
        <w:t>Все</w:t>
      </w:r>
      <w:r w:rsidR="0008494C">
        <w:rPr>
          <w:rFonts w:ascii="Times New Roman" w:hAnsi="Times New Roman" w:cs="Times New Roman"/>
          <w:sz w:val="24"/>
          <w:szCs w:val="24"/>
        </w:rPr>
        <w:t xml:space="preserve">го в опросе приняли участие 269 человек, </w:t>
      </w:r>
      <w:r w:rsidR="0008494C" w:rsidRPr="0008494C">
        <w:rPr>
          <w:rFonts w:ascii="Times New Roman" w:hAnsi="Times New Roman" w:cs="Times New Roman"/>
          <w:sz w:val="24"/>
          <w:szCs w:val="24"/>
        </w:rPr>
        <w:t xml:space="preserve">из них 86 мужчин. Средний </w:t>
      </w:r>
      <w:r w:rsidR="0008494C">
        <w:rPr>
          <w:rFonts w:ascii="Times New Roman" w:hAnsi="Times New Roman" w:cs="Times New Roman"/>
          <w:sz w:val="24"/>
          <w:szCs w:val="24"/>
        </w:rPr>
        <w:t xml:space="preserve">возраст респондентов – 30 лет. </w:t>
      </w:r>
      <w:r w:rsidR="0008494C" w:rsidRPr="0008494C">
        <w:rPr>
          <w:rFonts w:ascii="Times New Roman" w:hAnsi="Times New Roman" w:cs="Times New Roman"/>
          <w:sz w:val="24"/>
          <w:szCs w:val="24"/>
        </w:rPr>
        <w:t xml:space="preserve">109 кандидатов наук, 7 докторов </w:t>
      </w:r>
      <w:proofErr w:type="gramStart"/>
      <w:r w:rsidR="0008494C" w:rsidRPr="0008494C">
        <w:rPr>
          <w:rFonts w:ascii="Times New Roman" w:hAnsi="Times New Roman" w:cs="Times New Roman"/>
          <w:sz w:val="24"/>
          <w:szCs w:val="24"/>
        </w:rPr>
        <w:t xml:space="preserve">наук; </w:t>
      </w:r>
      <w:r w:rsidR="0008494C">
        <w:rPr>
          <w:rFonts w:ascii="Times New Roman" w:hAnsi="Times New Roman" w:cs="Times New Roman"/>
          <w:sz w:val="24"/>
          <w:szCs w:val="24"/>
        </w:rPr>
        <w:t xml:space="preserve"> </w:t>
      </w:r>
      <w:r w:rsidR="0008494C" w:rsidRPr="0008494C">
        <w:rPr>
          <w:rFonts w:ascii="Times New Roman" w:hAnsi="Times New Roman" w:cs="Times New Roman"/>
          <w:sz w:val="24"/>
          <w:szCs w:val="24"/>
        </w:rPr>
        <w:t>45</w:t>
      </w:r>
      <w:proofErr w:type="gramEnd"/>
      <w:r w:rsidR="0008494C" w:rsidRPr="0008494C">
        <w:rPr>
          <w:rFonts w:ascii="Times New Roman" w:hAnsi="Times New Roman" w:cs="Times New Roman"/>
          <w:sz w:val="24"/>
          <w:szCs w:val="24"/>
        </w:rPr>
        <w:t>% занимаются наукой больше пяти лет, 28% меньше пяти лет  (в браке из них 46%, из них 30 процентов имеют детей).</w:t>
      </w:r>
      <w:r w:rsidR="00826E3D">
        <w:rPr>
          <w:rFonts w:ascii="Times New Roman" w:hAnsi="Times New Roman" w:cs="Times New Roman"/>
          <w:sz w:val="24"/>
          <w:szCs w:val="24"/>
        </w:rPr>
        <w:t xml:space="preserve"> Большинство – представители гуманитарных и социальных наук, инженерных наук.</w:t>
      </w:r>
    </w:p>
    <w:p w:rsidR="00826E3D" w:rsidRDefault="00826E3D" w:rsidP="00084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C0C50C2" wp14:editId="7F831197">
            <wp:extent cx="5826125" cy="3581400"/>
            <wp:effectExtent l="0" t="0" r="3175" b="0"/>
            <wp:docPr id="2" name="Диаграмма 2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5C07E7E2-2ABC-D0C8-C1FD-AF0FAC4A93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C3DED" w:rsidRDefault="00826E3D" w:rsidP="00826E3D">
      <w:pPr>
        <w:jc w:val="both"/>
        <w:rPr>
          <w:rFonts w:ascii="Times New Roman" w:hAnsi="Times New Roman" w:cs="Times New Roman"/>
          <w:sz w:val="24"/>
          <w:szCs w:val="24"/>
        </w:rPr>
      </w:pPr>
      <w:r w:rsidRPr="00826E3D">
        <w:rPr>
          <w:rFonts w:ascii="Times New Roman" w:hAnsi="Times New Roman" w:cs="Times New Roman"/>
          <w:sz w:val="24"/>
          <w:szCs w:val="24"/>
        </w:rPr>
        <w:t xml:space="preserve">182 респондента не знают о мерах поддержки </w:t>
      </w:r>
      <w:r>
        <w:rPr>
          <w:rFonts w:ascii="Times New Roman" w:hAnsi="Times New Roman" w:cs="Times New Roman"/>
          <w:sz w:val="24"/>
          <w:szCs w:val="24"/>
        </w:rPr>
        <w:t xml:space="preserve">студенческих семей и </w:t>
      </w:r>
      <w:r w:rsidRPr="00826E3D">
        <w:rPr>
          <w:rFonts w:ascii="Times New Roman" w:hAnsi="Times New Roman" w:cs="Times New Roman"/>
          <w:sz w:val="24"/>
          <w:szCs w:val="24"/>
        </w:rPr>
        <w:t>семей молодых ученых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6E3D">
        <w:rPr>
          <w:rFonts w:ascii="Times New Roman" w:hAnsi="Times New Roman" w:cs="Times New Roman"/>
          <w:sz w:val="24"/>
          <w:szCs w:val="24"/>
        </w:rPr>
        <w:t xml:space="preserve"> 77 не пользовались,</w:t>
      </w:r>
      <w:r>
        <w:rPr>
          <w:rFonts w:ascii="Times New Roman" w:hAnsi="Times New Roman" w:cs="Times New Roman"/>
          <w:sz w:val="24"/>
          <w:szCs w:val="24"/>
        </w:rPr>
        <w:t xml:space="preserve"> но знают и</w:t>
      </w:r>
      <w:r w:rsidRPr="00826E3D">
        <w:rPr>
          <w:rFonts w:ascii="Times New Roman" w:hAnsi="Times New Roman" w:cs="Times New Roman"/>
          <w:sz w:val="24"/>
          <w:szCs w:val="24"/>
        </w:rPr>
        <w:t xml:space="preserve"> пользовались всего 10, 5 из них жилищными сертификатами и остальные выплатами от организации.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E3D" w:rsidRDefault="00826E3D" w:rsidP="00826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вопрос о том каких мер поддержки не хватает респонденты отвечали достаточно разнообразно, тем не менее были выделены основные категории ответов: </w:t>
      </w:r>
    </w:p>
    <w:p w:rsidR="00EC3DED" w:rsidRPr="00826E3D" w:rsidRDefault="00826E3D" w:rsidP="00826E3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E3D">
        <w:rPr>
          <w:rFonts w:ascii="Times New Roman" w:hAnsi="Times New Roman" w:cs="Times New Roman"/>
          <w:sz w:val="24"/>
          <w:szCs w:val="24"/>
        </w:rPr>
        <w:t>Льготная ипотека/особые условия ипотеки для молодых ученых (37%).</w:t>
      </w:r>
    </w:p>
    <w:p w:rsidR="00EC3DED" w:rsidRPr="00826E3D" w:rsidRDefault="00826E3D" w:rsidP="00826E3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E3D">
        <w:rPr>
          <w:rFonts w:ascii="Times New Roman" w:hAnsi="Times New Roman" w:cs="Times New Roman"/>
          <w:sz w:val="24"/>
          <w:szCs w:val="24"/>
        </w:rPr>
        <w:t>Субсидированный детский сад или детский сад при научной организации (11%).</w:t>
      </w:r>
    </w:p>
    <w:p w:rsidR="00EC3DED" w:rsidRPr="00826E3D" w:rsidRDefault="00826E3D" w:rsidP="00826E3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E3D">
        <w:rPr>
          <w:rFonts w:ascii="Times New Roman" w:hAnsi="Times New Roman" w:cs="Times New Roman"/>
          <w:sz w:val="24"/>
          <w:szCs w:val="24"/>
        </w:rPr>
        <w:t>Повышение заработной платы (15%).</w:t>
      </w:r>
    </w:p>
    <w:p w:rsidR="00EC3DED" w:rsidRPr="00826E3D" w:rsidRDefault="00826E3D" w:rsidP="00826E3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E3D">
        <w:rPr>
          <w:rFonts w:ascii="Times New Roman" w:hAnsi="Times New Roman" w:cs="Times New Roman"/>
          <w:sz w:val="24"/>
          <w:szCs w:val="24"/>
        </w:rPr>
        <w:t>Предоставление жилья государством и/или организацией (9%)</w:t>
      </w:r>
    </w:p>
    <w:p w:rsidR="00EC3DED" w:rsidRPr="00826E3D" w:rsidRDefault="00826E3D" w:rsidP="00826E3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E3D">
        <w:rPr>
          <w:rFonts w:ascii="Times New Roman" w:hAnsi="Times New Roman" w:cs="Times New Roman"/>
          <w:sz w:val="24"/>
          <w:szCs w:val="24"/>
        </w:rPr>
        <w:t>Счет декрета в стаж работы. Поддержка работодателей при уходе в декрет (8%).</w:t>
      </w:r>
    </w:p>
    <w:p w:rsidR="00EC3DED" w:rsidRPr="00826E3D" w:rsidRDefault="00826E3D" w:rsidP="00826E3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E3D">
        <w:rPr>
          <w:rFonts w:ascii="Times New Roman" w:hAnsi="Times New Roman" w:cs="Times New Roman"/>
          <w:sz w:val="24"/>
          <w:szCs w:val="24"/>
        </w:rPr>
        <w:t xml:space="preserve">Смягчение условий жилищных сертификатов (7%). </w:t>
      </w:r>
    </w:p>
    <w:p w:rsidR="00EC3DED" w:rsidRPr="00826E3D" w:rsidRDefault="00826E3D" w:rsidP="00826E3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E3D">
        <w:rPr>
          <w:rFonts w:ascii="Times New Roman" w:hAnsi="Times New Roman" w:cs="Times New Roman"/>
          <w:sz w:val="24"/>
          <w:szCs w:val="24"/>
        </w:rPr>
        <w:t>Совмещение социальных ролей (5%).</w:t>
      </w:r>
    </w:p>
    <w:p w:rsidR="00EC3DED" w:rsidRPr="00826E3D" w:rsidRDefault="00826E3D" w:rsidP="00826E3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E3D">
        <w:rPr>
          <w:rFonts w:ascii="Times New Roman" w:hAnsi="Times New Roman" w:cs="Times New Roman"/>
          <w:sz w:val="24"/>
          <w:szCs w:val="24"/>
        </w:rPr>
        <w:t>Повышение информирования о мерах поддержки (3%)</w:t>
      </w:r>
    </w:p>
    <w:p w:rsidR="00EC3DED" w:rsidRPr="00826E3D" w:rsidRDefault="00826E3D" w:rsidP="00826E3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E3D">
        <w:rPr>
          <w:rFonts w:ascii="Times New Roman" w:hAnsi="Times New Roman" w:cs="Times New Roman"/>
          <w:sz w:val="24"/>
          <w:szCs w:val="24"/>
        </w:rPr>
        <w:t>Психологическая поддержка (1%).</w:t>
      </w:r>
    </w:p>
    <w:p w:rsidR="00826E3D" w:rsidRDefault="00826E3D" w:rsidP="00826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сравнение различных групп молодых ученых было выявлено:</w:t>
      </w:r>
    </w:p>
    <w:p w:rsidR="00826E3D" w:rsidRDefault="00826E3D" w:rsidP="00826E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E3D">
        <w:rPr>
          <w:rFonts w:ascii="Times New Roman" w:hAnsi="Times New Roman" w:cs="Times New Roman"/>
          <w:sz w:val="24"/>
          <w:szCs w:val="24"/>
        </w:rPr>
        <w:t>Молодые ученые, находящиеся в браке, значимо больше удовлетворены своей жизнью по сравнению с теми, кто состоит в отношениях или свободен.</w:t>
      </w:r>
    </w:p>
    <w:p w:rsidR="00826E3D" w:rsidRPr="00826E3D" w:rsidRDefault="00826E3D" w:rsidP="00826E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E3D">
        <w:rPr>
          <w:rFonts w:ascii="Times New Roman" w:hAnsi="Times New Roman" w:cs="Times New Roman"/>
          <w:sz w:val="24"/>
          <w:szCs w:val="24"/>
        </w:rPr>
        <w:t>Молодые ученые, находящиеся в браке,</w:t>
      </w:r>
      <w:r>
        <w:rPr>
          <w:rFonts w:ascii="Times New Roman" w:hAnsi="Times New Roman" w:cs="Times New Roman"/>
          <w:sz w:val="24"/>
          <w:szCs w:val="24"/>
        </w:rPr>
        <w:t xml:space="preserve"> испытывают меньше стресса</w:t>
      </w:r>
      <w:r w:rsidRPr="00826E3D">
        <w:rPr>
          <w:rFonts w:ascii="Times New Roman" w:hAnsi="Times New Roman" w:cs="Times New Roman"/>
          <w:sz w:val="24"/>
          <w:szCs w:val="24"/>
        </w:rPr>
        <w:t xml:space="preserve"> по сравнению с теми, кто состоит в отношениях или свободен.</w:t>
      </w:r>
    </w:p>
    <w:p w:rsidR="00826E3D" w:rsidRDefault="00826E3D" w:rsidP="00826E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Молодые ученые, находящиеся в браке с молодым ученым, ощущают себя более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благополучены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сравнению с теми, кто состоит в браке с человеком, занимающимся другим видом деятельности. </w:t>
      </w:r>
    </w:p>
    <w:p w:rsidR="00826E3D" w:rsidRPr="00826E3D" w:rsidRDefault="00826E3D" w:rsidP="00826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Последний результат объясняется общностью интересов в случае, когда партнеры занимаются одним видом деятельности, возможно, имеют схожий график и могут лучше понять и поддержать друг друга.</w:t>
      </w:r>
    </w:p>
    <w:p w:rsidR="00826E3D" w:rsidRPr="00826E3D" w:rsidRDefault="00826E3D" w:rsidP="00826E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494C" w:rsidRPr="004204D6" w:rsidRDefault="0008494C" w:rsidP="000849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494C" w:rsidRPr="00420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D1FDA"/>
    <w:multiLevelType w:val="hybridMultilevel"/>
    <w:tmpl w:val="2C9A7DBE"/>
    <w:lvl w:ilvl="0" w:tplc="44E46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10D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C29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8C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CC1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D8F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1A5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C7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D4E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DF3767D"/>
    <w:multiLevelType w:val="hybridMultilevel"/>
    <w:tmpl w:val="F55EB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3392C"/>
    <w:multiLevelType w:val="hybridMultilevel"/>
    <w:tmpl w:val="0D1E986C"/>
    <w:lvl w:ilvl="0" w:tplc="0EF63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986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902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741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D8A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E6B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2E3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F2D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40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D6"/>
    <w:rsid w:val="0008494C"/>
    <w:rsid w:val="00161868"/>
    <w:rsid w:val="004204D6"/>
    <w:rsid w:val="00826E3D"/>
    <w:rsid w:val="008B47E7"/>
    <w:rsid w:val="00EC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442E4-40C3-4A35-ABBF-9377995E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990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4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3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9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0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17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06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119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467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337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036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68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9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darina\Downloads\&#1054;&#1073;&#1088;&#1072;&#1073;&#1086;&#1090;&#1082;&#1072;%20&#1076;&#1072;&#1085;&#1085;&#1099;&#1093;%20&#1050;&#1052;&#105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44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F6C-FA46-A41F-052BC0C5C0A2}"/>
              </c:ext>
            </c:extLst>
          </c:dPt>
          <c:dPt>
            <c:idx val="1"/>
            <c:bubble3D val="0"/>
            <c:spPr>
              <a:solidFill>
                <a:schemeClr val="accent1">
                  <a:shade val="58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F6C-FA46-A41F-052BC0C5C0A2}"/>
              </c:ext>
            </c:extLst>
          </c:dPt>
          <c:dPt>
            <c:idx val="2"/>
            <c:bubble3D val="0"/>
            <c:spPr>
              <a:solidFill>
                <a:schemeClr val="accent1">
                  <a:shade val="72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F6C-FA46-A41F-052BC0C5C0A2}"/>
              </c:ext>
            </c:extLst>
          </c:dPt>
          <c:dPt>
            <c:idx val="3"/>
            <c:bubble3D val="0"/>
            <c:spPr>
              <a:solidFill>
                <a:schemeClr val="accent1">
                  <a:shade val="86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F6C-FA46-A41F-052BC0C5C0A2}"/>
              </c:ext>
            </c:extLst>
          </c:dPt>
          <c:dPt>
            <c:idx val="4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F6C-FA46-A41F-052BC0C5C0A2}"/>
              </c:ext>
            </c:extLst>
          </c:dPt>
          <c:dPt>
            <c:idx val="5"/>
            <c:bubble3D val="0"/>
            <c:spPr>
              <a:solidFill>
                <a:schemeClr val="accent1">
                  <a:tint val="86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8F6C-FA46-A41F-052BC0C5C0A2}"/>
              </c:ext>
            </c:extLst>
          </c:dPt>
          <c:dPt>
            <c:idx val="6"/>
            <c:bubble3D val="0"/>
            <c:spPr>
              <a:solidFill>
                <a:schemeClr val="accent1">
                  <a:tint val="72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8F6C-FA46-A41F-052BC0C5C0A2}"/>
              </c:ext>
            </c:extLst>
          </c:dPt>
          <c:dPt>
            <c:idx val="7"/>
            <c:bubble3D val="0"/>
            <c:spPr>
              <a:solidFill>
                <a:schemeClr val="accent1">
                  <a:tint val="58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8F6C-FA46-A41F-052BC0C5C0A2}"/>
              </c:ext>
            </c:extLst>
          </c:dPt>
          <c:dPt>
            <c:idx val="8"/>
            <c:bubble3D val="0"/>
            <c:spPr>
              <a:solidFill>
                <a:schemeClr val="accent1">
                  <a:tint val="44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8F6C-FA46-A41F-052BC0C5C0A2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shade val="44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shade val="58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2.1798365122615723E-2"/>
                  <c:y val="-6.382978723404254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shade val="72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2752043596730239"/>
                  <c:y val="-1.300221386350978E-1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shade val="86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F6C-FA46-A41F-052BC0C5C0A2}"/>
                </c:ext>
                <c:ext xmlns:c15="http://schemas.microsoft.com/office/drawing/2012/chart" uri="{CE6537A1-D6FC-4f65-9D91-7224C49458BB}">
                  <c15:layout>
                    <c:manualLayout>
                      <c:w val="0.4884141689373297"/>
                      <c:h val="0.1057446808510638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9.1553133514986382E-2"/>
                  <c:y val="-4.385964912280701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tint val="86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tint val="72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tint val="58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tint val="44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'Графики и таблички '!$C$6:$C$14</c:f>
              <c:strCache>
                <c:ptCount val="9"/>
                <c:pt idx="0">
                  <c:v>биология и науки о жизни</c:v>
                </c:pt>
                <c:pt idx="1">
                  <c:v>гуманитарные и социальные науки</c:v>
                </c:pt>
                <c:pt idx="2">
                  <c:v>инженерные науки</c:v>
                </c:pt>
                <c:pt idx="3">
                  <c:v>математика, информатика и науки о системах</c:v>
                </c:pt>
                <c:pt idx="4">
                  <c:v>науки о Земле</c:v>
                </c:pt>
                <c:pt idx="5">
                  <c:v>сельскохозяйственные науки</c:v>
                </c:pt>
                <c:pt idx="6">
                  <c:v>физика и науки о космосе</c:v>
                </c:pt>
                <c:pt idx="7">
                  <c:v>фундаментальные исследования для медицины</c:v>
                </c:pt>
                <c:pt idx="8">
                  <c:v>химия и науки о материалах</c:v>
                </c:pt>
              </c:strCache>
            </c:strRef>
          </c:cat>
          <c:val>
            <c:numRef>
              <c:f>'Графики и таблички '!$D$6:$D$14</c:f>
              <c:numCache>
                <c:formatCode>General</c:formatCode>
                <c:ptCount val="9"/>
                <c:pt idx="0">
                  <c:v>14</c:v>
                </c:pt>
                <c:pt idx="1">
                  <c:v>35</c:v>
                </c:pt>
                <c:pt idx="2">
                  <c:v>30</c:v>
                </c:pt>
                <c:pt idx="3">
                  <c:v>3</c:v>
                </c:pt>
                <c:pt idx="4">
                  <c:v>16</c:v>
                </c:pt>
                <c:pt idx="5">
                  <c:v>12</c:v>
                </c:pt>
                <c:pt idx="6">
                  <c:v>8</c:v>
                </c:pt>
                <c:pt idx="7">
                  <c:v>14</c:v>
                </c:pt>
                <c:pt idx="8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8F6C-FA46-A41F-052BC0C5C0A2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2025-07-17T13:06:00Z</dcterms:created>
  <dcterms:modified xsi:type="dcterms:W3CDTF">2025-07-17T13:55:00Z</dcterms:modified>
</cp:coreProperties>
</file>